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49AC" w14:textId="61A3AE4C" w:rsidR="00B8620F" w:rsidRPr="00B8620F" w:rsidRDefault="00B8620F" w:rsidP="00B8620F">
      <w:pPr>
        <w:jc w:val="center"/>
      </w:pPr>
    </w:p>
    <w:p w14:paraId="35F97C22" w14:textId="7FAF89EF" w:rsidR="00B8620F" w:rsidRDefault="000B20FC" w:rsidP="009C6CB0">
      <w:pPr>
        <w:jc w:val="both"/>
      </w:pPr>
      <w:r>
        <w:rPr>
          <w:noProof/>
        </w:rPr>
        <w:drawing>
          <wp:inline distT="0" distB="0" distL="0" distR="0" wp14:anchorId="3345E651" wp14:editId="2A8AB190">
            <wp:extent cx="1068705" cy="904072"/>
            <wp:effectExtent l="0" t="0" r="0" b="0"/>
            <wp:docPr id="1074876186" name="Image 1" descr="Une image contenant texte, Emblèm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76186" name="Image 1" descr="Une image contenant texte, Emblème, logo, symbol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7331" cy="911369"/>
                    </a:xfrm>
                    <a:prstGeom prst="rect">
                      <a:avLst/>
                    </a:prstGeom>
                    <a:noFill/>
                  </pic:spPr>
                </pic:pic>
              </a:graphicData>
            </a:graphic>
          </wp:inline>
        </w:drawing>
      </w:r>
      <w:r>
        <w:rPr>
          <w:noProof/>
        </w:rPr>
        <w:t xml:space="preserve">                                                      </w:t>
      </w:r>
      <w:r w:rsidR="006B44EB">
        <w:rPr>
          <w:noProof/>
        </w:rPr>
        <w:drawing>
          <wp:inline distT="0" distB="0" distL="0" distR="0" wp14:anchorId="6E5F9012" wp14:editId="2AE4417E">
            <wp:extent cx="1304925" cy="98032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4632" cy="995128"/>
                    </a:xfrm>
                    <a:prstGeom prst="rect">
                      <a:avLst/>
                    </a:prstGeom>
                    <a:noFill/>
                  </pic:spPr>
                </pic:pic>
              </a:graphicData>
            </a:graphic>
          </wp:inline>
        </w:drawing>
      </w:r>
      <w:r>
        <w:rPr>
          <w:noProof/>
        </w:rPr>
        <w:t xml:space="preserve">                                             </w:t>
      </w:r>
      <w:r w:rsidRPr="00B8620F">
        <w:rPr>
          <w:noProof/>
        </w:rPr>
        <w:drawing>
          <wp:inline distT="0" distB="0" distL="0" distR="0" wp14:anchorId="1586983A" wp14:editId="678A992C">
            <wp:extent cx="1104900" cy="294838"/>
            <wp:effectExtent l="0" t="0" r="0" b="0"/>
            <wp:docPr id="203647646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76464"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9888" cy="296169"/>
                    </a:xfrm>
                    <a:prstGeom prst="rect">
                      <a:avLst/>
                    </a:prstGeom>
                    <a:noFill/>
                    <a:ln>
                      <a:noFill/>
                    </a:ln>
                  </pic:spPr>
                </pic:pic>
              </a:graphicData>
            </a:graphic>
          </wp:inline>
        </w:drawing>
      </w:r>
    </w:p>
    <w:p w14:paraId="3ABC1D8B" w14:textId="6D0C7AC1" w:rsidR="006B44EB" w:rsidRDefault="006B44EB" w:rsidP="00F848DA">
      <w:pPr>
        <w:spacing w:after="0"/>
        <w:jc w:val="center"/>
      </w:pPr>
    </w:p>
    <w:p w14:paraId="5DC63C94" w14:textId="77777777" w:rsidR="006B44EB" w:rsidRDefault="006B44EB" w:rsidP="00F848DA">
      <w:pPr>
        <w:spacing w:after="0"/>
        <w:jc w:val="center"/>
        <w:rPr>
          <w:rFonts w:ascii="Times New Roman" w:hAnsi="Times New Roman" w:cs="Times New Roman"/>
          <w:i/>
          <w:sz w:val="28"/>
          <w:szCs w:val="28"/>
        </w:rPr>
      </w:pPr>
      <w:r w:rsidRPr="00075A1F">
        <w:rPr>
          <w:rFonts w:ascii="Times New Roman" w:hAnsi="Times New Roman" w:cs="Times New Roman"/>
          <w:i/>
          <w:sz w:val="28"/>
          <w:szCs w:val="28"/>
        </w:rPr>
        <w:t>Politique environnementale</w:t>
      </w:r>
    </w:p>
    <w:p w14:paraId="524CF5FF" w14:textId="77777777" w:rsidR="00B8620F" w:rsidRDefault="00B8620F" w:rsidP="00B8620F">
      <w:pPr>
        <w:spacing w:after="0"/>
        <w:jc w:val="center"/>
        <w:rPr>
          <w:rFonts w:ascii="Times New Roman" w:hAnsi="Times New Roman" w:cs="Times New Roman"/>
          <w:i/>
          <w:sz w:val="28"/>
          <w:szCs w:val="28"/>
        </w:rPr>
      </w:pPr>
    </w:p>
    <w:p w14:paraId="65EC0494" w14:textId="00C96FBA" w:rsidR="00E13405" w:rsidRDefault="00E13405" w:rsidP="00B8620F">
      <w:pPr>
        <w:spacing w:after="0"/>
        <w:ind w:firstLine="708"/>
        <w:jc w:val="both"/>
        <w:rPr>
          <w:rFonts w:ascii="Times New Roman" w:hAnsi="Times New Roman" w:cs="Times New Roman"/>
        </w:rPr>
      </w:pPr>
      <w:r w:rsidRPr="00115839">
        <w:rPr>
          <w:rFonts w:ascii="Times New Roman" w:hAnsi="Times New Roman" w:cs="Times New Roman"/>
        </w:rPr>
        <w:t xml:space="preserve">La ville de Saint-Tropez, capitale de la voile et de prestigieuses courses nautiques, développe depuis de nombreuses années une stratégie globale de préservation de l’environnement marin, avec un engagement particulier </w:t>
      </w:r>
      <w:r w:rsidR="00575772">
        <w:rPr>
          <w:rFonts w:ascii="Times New Roman" w:hAnsi="Times New Roman" w:cs="Times New Roman"/>
        </w:rPr>
        <w:t>en faveur de</w:t>
      </w:r>
      <w:r w:rsidRPr="00115839">
        <w:rPr>
          <w:rFonts w:ascii="Times New Roman" w:hAnsi="Times New Roman" w:cs="Times New Roman"/>
        </w:rPr>
        <w:t xml:space="preserve"> la protection de la biodiversité. </w:t>
      </w:r>
    </w:p>
    <w:p w14:paraId="34DBCA5D" w14:textId="77777777" w:rsidR="00B8620F" w:rsidRPr="00115839" w:rsidRDefault="00B8620F" w:rsidP="00B8620F">
      <w:pPr>
        <w:spacing w:after="0"/>
        <w:ind w:firstLine="708"/>
        <w:jc w:val="both"/>
        <w:rPr>
          <w:rFonts w:ascii="Times New Roman" w:hAnsi="Times New Roman" w:cs="Times New Roman"/>
        </w:rPr>
      </w:pPr>
    </w:p>
    <w:p w14:paraId="6F88E8AC" w14:textId="5C0F7BA5" w:rsidR="00E13405" w:rsidRPr="00115839" w:rsidRDefault="00E13405" w:rsidP="00B8620F">
      <w:pPr>
        <w:spacing w:after="0"/>
        <w:jc w:val="both"/>
        <w:rPr>
          <w:rFonts w:ascii="Times New Roman" w:hAnsi="Times New Roman" w:cs="Times New Roman"/>
        </w:rPr>
      </w:pPr>
      <w:r w:rsidRPr="00115839">
        <w:rPr>
          <w:rFonts w:ascii="Times New Roman" w:hAnsi="Times New Roman" w:cs="Times New Roman"/>
        </w:rPr>
        <w:t xml:space="preserve">Le port de plaisance de Saint-Tropez sensibilise quotidiennement </w:t>
      </w:r>
      <w:r w:rsidR="00575772">
        <w:rPr>
          <w:rFonts w:ascii="Times New Roman" w:hAnsi="Times New Roman" w:cs="Times New Roman"/>
        </w:rPr>
        <w:t>s</w:t>
      </w:r>
      <w:r w:rsidRPr="00115839">
        <w:rPr>
          <w:rFonts w:ascii="Times New Roman" w:hAnsi="Times New Roman" w:cs="Times New Roman"/>
        </w:rPr>
        <w:t xml:space="preserve">es usagers aux </w:t>
      </w:r>
      <w:r w:rsidR="00BF5715">
        <w:rPr>
          <w:rFonts w:ascii="Times New Roman" w:hAnsi="Times New Roman" w:cs="Times New Roman"/>
        </w:rPr>
        <w:t xml:space="preserve">enjeux </w:t>
      </w:r>
      <w:r w:rsidR="00BF5715" w:rsidRPr="00115839">
        <w:rPr>
          <w:rFonts w:ascii="Times New Roman" w:hAnsi="Times New Roman" w:cs="Times New Roman"/>
        </w:rPr>
        <w:t>environnementaux</w:t>
      </w:r>
      <w:r w:rsidRPr="00115839">
        <w:rPr>
          <w:rFonts w:ascii="Times New Roman" w:hAnsi="Times New Roman" w:cs="Times New Roman"/>
        </w:rPr>
        <w:t xml:space="preserve"> par différents moyens de communication tels que l’affichage et le site web, mais aussi les enfants des groupes scolaires </w:t>
      </w:r>
      <w:r w:rsidR="00575772">
        <w:rPr>
          <w:rFonts w:ascii="Times New Roman" w:hAnsi="Times New Roman" w:cs="Times New Roman"/>
        </w:rPr>
        <w:t>via</w:t>
      </w:r>
      <w:r w:rsidR="00575772" w:rsidRPr="00115839">
        <w:rPr>
          <w:rFonts w:ascii="Times New Roman" w:hAnsi="Times New Roman" w:cs="Times New Roman"/>
        </w:rPr>
        <w:t xml:space="preserve"> des</w:t>
      </w:r>
      <w:r w:rsidRPr="00115839">
        <w:rPr>
          <w:rFonts w:ascii="Times New Roman" w:hAnsi="Times New Roman" w:cs="Times New Roman"/>
        </w:rPr>
        <w:t xml:space="preserve"> animations </w:t>
      </w:r>
      <w:r w:rsidR="00575772">
        <w:rPr>
          <w:rFonts w:ascii="Times New Roman" w:hAnsi="Times New Roman" w:cs="Times New Roman"/>
        </w:rPr>
        <w:t xml:space="preserve">pédagogiques </w:t>
      </w:r>
      <w:r w:rsidRPr="00115839">
        <w:rPr>
          <w:rFonts w:ascii="Times New Roman" w:hAnsi="Times New Roman" w:cs="Times New Roman"/>
        </w:rPr>
        <w:t xml:space="preserve">autour des nurseries pour la préservation de la biodiversité. </w:t>
      </w:r>
    </w:p>
    <w:p w14:paraId="72CF9CA7" w14:textId="06EC3F9A" w:rsidR="00E13405" w:rsidRPr="00115839" w:rsidRDefault="00B8620F" w:rsidP="00B8620F">
      <w:pPr>
        <w:spacing w:after="0"/>
        <w:jc w:val="both"/>
        <w:rPr>
          <w:rFonts w:ascii="Times New Roman" w:hAnsi="Times New Roman" w:cs="Times New Roman"/>
        </w:rPr>
      </w:pPr>
      <w:r>
        <w:rPr>
          <w:rFonts w:ascii="Times New Roman" w:hAnsi="Times New Roman" w:cs="Times New Roman"/>
        </w:rPr>
        <w:t xml:space="preserve">Il </w:t>
      </w:r>
      <w:r w:rsidRPr="00115839">
        <w:rPr>
          <w:rFonts w:ascii="Times New Roman" w:hAnsi="Times New Roman" w:cs="Times New Roman"/>
        </w:rPr>
        <w:t>organise</w:t>
      </w:r>
      <w:r w:rsidR="00E13405" w:rsidRPr="00115839">
        <w:rPr>
          <w:rFonts w:ascii="Times New Roman" w:hAnsi="Times New Roman" w:cs="Times New Roman"/>
        </w:rPr>
        <w:t xml:space="preserve"> des campagnes de nettoyage pour maintenir un environnement propre et sain, contribuant ainsi à la réduction de la pollution et à la protection des habitats marins. </w:t>
      </w:r>
    </w:p>
    <w:p w14:paraId="67F995D5" w14:textId="77777777" w:rsidR="00E13405" w:rsidRPr="00115839" w:rsidRDefault="00E13405" w:rsidP="00B8620F">
      <w:pPr>
        <w:spacing w:after="0"/>
        <w:jc w:val="both"/>
        <w:rPr>
          <w:rFonts w:ascii="Times New Roman" w:hAnsi="Times New Roman" w:cs="Times New Roman"/>
        </w:rPr>
      </w:pPr>
      <w:r w:rsidRPr="00115839">
        <w:rPr>
          <w:rFonts w:ascii="Times New Roman" w:hAnsi="Times New Roman" w:cs="Times New Roman"/>
        </w:rPr>
        <w:t>Le personnel du port, formé à cette dynamique, représente un vecteur de communication quotidien : il met en place et conduit des actions en faveur de la protection et de la préservation de l’environnement avec des services innovants et performants mis à la disposition des usagers du port, y compris les professionnels du nautisme, les plaisanciers et les visiteurs.</w:t>
      </w:r>
    </w:p>
    <w:p w14:paraId="213D7DB5" w14:textId="5E33DCC5" w:rsidR="00B8620F" w:rsidRDefault="00575772" w:rsidP="00B8620F">
      <w:pPr>
        <w:spacing w:after="0"/>
        <w:ind w:firstLine="708"/>
        <w:jc w:val="both"/>
        <w:rPr>
          <w:rFonts w:ascii="Times New Roman" w:hAnsi="Times New Roman" w:cs="Times New Roman"/>
        </w:rPr>
      </w:pPr>
      <w:r>
        <w:rPr>
          <w:rFonts w:ascii="Times New Roman" w:hAnsi="Times New Roman" w:cs="Times New Roman"/>
        </w:rPr>
        <w:t>P</w:t>
      </w:r>
      <w:r w:rsidR="00E13405" w:rsidRPr="00115839">
        <w:rPr>
          <w:rFonts w:ascii="Times New Roman" w:hAnsi="Times New Roman" w:cs="Times New Roman"/>
        </w:rPr>
        <w:t>lusieurs initiatives sont en cours pour compléter la protection et la préservation de notre environnement et de la biodiversité</w:t>
      </w:r>
      <w:r w:rsidR="00B8620F">
        <w:rPr>
          <w:rFonts w:ascii="Times New Roman" w:hAnsi="Times New Roman" w:cs="Times New Roman"/>
        </w:rPr>
        <w:t> :</w:t>
      </w:r>
    </w:p>
    <w:p w14:paraId="24864890" w14:textId="36F42D9E" w:rsidR="00B8620F" w:rsidRPr="00575772" w:rsidRDefault="00E13405" w:rsidP="00575772">
      <w:pPr>
        <w:pStyle w:val="Paragraphedeliste"/>
        <w:numPr>
          <w:ilvl w:val="0"/>
          <w:numId w:val="1"/>
        </w:numPr>
        <w:spacing w:after="0"/>
        <w:jc w:val="both"/>
        <w:rPr>
          <w:rFonts w:ascii="Times New Roman" w:hAnsi="Times New Roman" w:cs="Times New Roman"/>
        </w:rPr>
      </w:pPr>
      <w:r w:rsidRPr="00575772">
        <w:rPr>
          <w:rFonts w:ascii="Times New Roman" w:hAnsi="Times New Roman" w:cs="Times New Roman"/>
        </w:rPr>
        <w:t xml:space="preserve"> </w:t>
      </w:r>
      <w:r w:rsidR="00575772" w:rsidRPr="00575772">
        <w:rPr>
          <w:rFonts w:ascii="Times New Roman" w:hAnsi="Times New Roman" w:cs="Times New Roman"/>
        </w:rPr>
        <w:t>Etude</w:t>
      </w:r>
      <w:r w:rsidRPr="00575772">
        <w:rPr>
          <w:rFonts w:ascii="Times New Roman" w:hAnsi="Times New Roman" w:cs="Times New Roman"/>
        </w:rPr>
        <w:t xml:space="preserve"> </w:t>
      </w:r>
      <w:r w:rsidR="00575772">
        <w:rPr>
          <w:rFonts w:ascii="Times New Roman" w:hAnsi="Times New Roman" w:cs="Times New Roman"/>
        </w:rPr>
        <w:t>d’évaluation de</w:t>
      </w:r>
      <w:r w:rsidRPr="00575772">
        <w:rPr>
          <w:rFonts w:ascii="Times New Roman" w:hAnsi="Times New Roman" w:cs="Times New Roman"/>
        </w:rPr>
        <w:t xml:space="preserve"> l'impact carbone des navires de servitude du port, avec pour objectif </w:t>
      </w:r>
      <w:r w:rsidR="00575772">
        <w:rPr>
          <w:rFonts w:ascii="Times New Roman" w:hAnsi="Times New Roman" w:cs="Times New Roman"/>
        </w:rPr>
        <w:t>principale l’</w:t>
      </w:r>
      <w:r w:rsidRPr="00575772">
        <w:rPr>
          <w:rFonts w:ascii="Times New Roman" w:hAnsi="Times New Roman" w:cs="Times New Roman"/>
        </w:rPr>
        <w:t>attein</w:t>
      </w:r>
      <w:r w:rsidR="00575772">
        <w:rPr>
          <w:rFonts w:ascii="Times New Roman" w:hAnsi="Times New Roman" w:cs="Times New Roman"/>
        </w:rPr>
        <w:t>t</w:t>
      </w:r>
      <w:r w:rsidRPr="00575772">
        <w:rPr>
          <w:rFonts w:ascii="Times New Roman" w:hAnsi="Times New Roman" w:cs="Times New Roman"/>
        </w:rPr>
        <w:t xml:space="preserve">e </w:t>
      </w:r>
      <w:r w:rsidR="00575772">
        <w:rPr>
          <w:rFonts w:ascii="Times New Roman" w:hAnsi="Times New Roman" w:cs="Times New Roman"/>
        </w:rPr>
        <w:t xml:space="preserve">de </w:t>
      </w:r>
      <w:r w:rsidRPr="00575772">
        <w:rPr>
          <w:rFonts w:ascii="Times New Roman" w:hAnsi="Times New Roman" w:cs="Times New Roman"/>
        </w:rPr>
        <w:t>la neutralité carbone.</w:t>
      </w:r>
    </w:p>
    <w:p w14:paraId="232F036A" w14:textId="428ECB05" w:rsidR="00E13405" w:rsidRDefault="00575772" w:rsidP="00575772">
      <w:pPr>
        <w:pStyle w:val="Paragraphedeliste"/>
        <w:numPr>
          <w:ilvl w:val="0"/>
          <w:numId w:val="1"/>
        </w:numPr>
        <w:spacing w:after="0"/>
        <w:jc w:val="both"/>
        <w:rPr>
          <w:rFonts w:ascii="Times New Roman" w:hAnsi="Times New Roman" w:cs="Times New Roman"/>
        </w:rPr>
      </w:pPr>
      <w:r>
        <w:rPr>
          <w:rFonts w:ascii="Times New Roman" w:hAnsi="Times New Roman" w:cs="Times New Roman"/>
        </w:rPr>
        <w:t>D’</w:t>
      </w:r>
      <w:r w:rsidRPr="00575772">
        <w:rPr>
          <w:rFonts w:ascii="Times New Roman" w:hAnsi="Times New Roman" w:cs="Times New Roman"/>
        </w:rPr>
        <w:t>un</w:t>
      </w:r>
      <w:r w:rsidR="00E13E11" w:rsidRPr="00575772">
        <w:rPr>
          <w:rFonts w:ascii="Times New Roman" w:hAnsi="Times New Roman" w:cs="Times New Roman"/>
        </w:rPr>
        <w:t xml:space="preserve"> ponton d’amarrage capable de capter, stocker et distribuer les énergies. </w:t>
      </w:r>
    </w:p>
    <w:p w14:paraId="06596C36" w14:textId="32A3386E" w:rsidR="00BF5715" w:rsidRPr="00575772" w:rsidRDefault="00575772" w:rsidP="00E60591">
      <w:pPr>
        <w:pStyle w:val="Paragraphedeliste"/>
        <w:numPr>
          <w:ilvl w:val="0"/>
          <w:numId w:val="1"/>
        </w:numPr>
        <w:spacing w:after="0"/>
        <w:jc w:val="both"/>
        <w:rPr>
          <w:rFonts w:ascii="Times New Roman" w:hAnsi="Times New Roman" w:cs="Times New Roman"/>
        </w:rPr>
      </w:pPr>
      <w:r w:rsidRPr="00575772">
        <w:rPr>
          <w:rFonts w:ascii="Times New Roman" w:hAnsi="Times New Roman" w:cs="Times New Roman"/>
        </w:rPr>
        <w:t>Avec le</w:t>
      </w:r>
      <w:r w:rsidR="00BF5715" w:rsidRPr="00575772">
        <w:rPr>
          <w:rFonts w:ascii="Times New Roman" w:hAnsi="Times New Roman" w:cs="Times New Roman"/>
        </w:rPr>
        <w:t xml:space="preserve"> collectif</w:t>
      </w:r>
      <w:r w:rsidR="00E13405" w:rsidRPr="00575772">
        <w:rPr>
          <w:rFonts w:ascii="Times New Roman" w:hAnsi="Times New Roman" w:cs="Times New Roman"/>
        </w:rPr>
        <w:t xml:space="preserve"> Alliance </w:t>
      </w:r>
      <w:proofErr w:type="spellStart"/>
      <w:r w:rsidR="00E13405" w:rsidRPr="00575772">
        <w:rPr>
          <w:rFonts w:ascii="Times New Roman" w:hAnsi="Times New Roman" w:cs="Times New Roman"/>
        </w:rPr>
        <w:t>Posidonia</w:t>
      </w:r>
      <w:proofErr w:type="spellEnd"/>
      <w:r>
        <w:rPr>
          <w:rFonts w:ascii="Times New Roman" w:hAnsi="Times New Roman" w:cs="Times New Roman"/>
        </w:rPr>
        <w:t>,</w:t>
      </w:r>
      <w:r w:rsidR="00E13405" w:rsidRPr="00575772">
        <w:rPr>
          <w:rFonts w:ascii="Times New Roman" w:hAnsi="Times New Roman" w:cs="Times New Roman"/>
        </w:rPr>
        <w:t xml:space="preserve"> inform</w:t>
      </w:r>
      <w:r>
        <w:rPr>
          <w:rFonts w:ascii="Times New Roman" w:hAnsi="Times New Roman" w:cs="Times New Roman"/>
        </w:rPr>
        <w:t>ation</w:t>
      </w:r>
      <w:r w:rsidR="00E13405" w:rsidRPr="00575772">
        <w:rPr>
          <w:rFonts w:ascii="Times New Roman" w:hAnsi="Times New Roman" w:cs="Times New Roman"/>
        </w:rPr>
        <w:t xml:space="preserve"> et sensibilis</w:t>
      </w:r>
      <w:r>
        <w:rPr>
          <w:rFonts w:ascii="Times New Roman" w:hAnsi="Times New Roman" w:cs="Times New Roman"/>
        </w:rPr>
        <w:t>ation du</w:t>
      </w:r>
      <w:r w:rsidR="00E13405" w:rsidRPr="00575772">
        <w:rPr>
          <w:rFonts w:ascii="Times New Roman" w:hAnsi="Times New Roman" w:cs="Times New Roman"/>
        </w:rPr>
        <w:t xml:space="preserve"> public sur le rôle essentiel des herbiers de posidonie. Ces écosystèmes marins sont cruciaux pour la biodiversité et la lutte contre l'érosion côtière. Des campagnes d’information et des actions de protection sont menées pour la conservation de ces habitats précieux. </w:t>
      </w:r>
    </w:p>
    <w:p w14:paraId="652FA3E3" w14:textId="6B5665E3" w:rsidR="00BF5715" w:rsidRPr="00115839" w:rsidRDefault="00BF5715" w:rsidP="00B8620F">
      <w:pPr>
        <w:spacing w:after="0"/>
        <w:jc w:val="both"/>
        <w:rPr>
          <w:rFonts w:ascii="Times New Roman" w:hAnsi="Times New Roman" w:cs="Times New Roman"/>
        </w:rPr>
      </w:pPr>
      <w:r>
        <w:rPr>
          <w:rFonts w:ascii="Times New Roman" w:hAnsi="Times New Roman" w:cs="Times New Roman"/>
        </w:rPr>
        <w:t xml:space="preserve">Le port s’est engagé dans la charte pour le développement durables des ports de plaisance montrant sa volonté de trouver l’équilibre entre les enjeux environnementaux, socioéconomique et </w:t>
      </w:r>
      <w:r w:rsidR="00575772">
        <w:rPr>
          <w:rFonts w:ascii="Times New Roman" w:hAnsi="Times New Roman" w:cs="Times New Roman"/>
        </w:rPr>
        <w:t>p</w:t>
      </w:r>
      <w:r>
        <w:rPr>
          <w:rFonts w:ascii="Times New Roman" w:hAnsi="Times New Roman" w:cs="Times New Roman"/>
        </w:rPr>
        <w:t xml:space="preserve">atrimoniaux tout en </w:t>
      </w:r>
      <w:r w:rsidR="00575772">
        <w:rPr>
          <w:rFonts w:ascii="Times New Roman" w:hAnsi="Times New Roman" w:cs="Times New Roman"/>
        </w:rPr>
        <w:t>réalisant</w:t>
      </w:r>
      <w:r>
        <w:rPr>
          <w:rFonts w:ascii="Times New Roman" w:hAnsi="Times New Roman" w:cs="Times New Roman"/>
        </w:rPr>
        <w:t xml:space="preserve"> sa modernisation.</w:t>
      </w:r>
    </w:p>
    <w:p w14:paraId="30E1308E" w14:textId="3D0FD52D" w:rsidR="00E13405" w:rsidRPr="00115839" w:rsidRDefault="00575772" w:rsidP="00B8620F">
      <w:pPr>
        <w:spacing w:after="0"/>
        <w:ind w:firstLine="708"/>
        <w:jc w:val="both"/>
        <w:rPr>
          <w:rFonts w:ascii="Times New Roman" w:hAnsi="Times New Roman" w:cs="Times New Roman"/>
        </w:rPr>
      </w:pPr>
      <w:r>
        <w:rPr>
          <w:rFonts w:ascii="Times New Roman" w:hAnsi="Times New Roman" w:cs="Times New Roman"/>
        </w:rPr>
        <w:t>Les</w:t>
      </w:r>
      <w:r w:rsidR="00E13405" w:rsidRPr="00115839">
        <w:rPr>
          <w:rFonts w:ascii="Times New Roman" w:hAnsi="Times New Roman" w:cs="Times New Roman"/>
        </w:rPr>
        <w:t xml:space="preserve"> sujets relatifs à la gestion de l’eau, des déchets, de la réutilisation des eaux usées et des économies d’énergie sont toujours</w:t>
      </w:r>
      <w:r>
        <w:rPr>
          <w:rFonts w:ascii="Times New Roman" w:hAnsi="Times New Roman" w:cs="Times New Roman"/>
        </w:rPr>
        <w:t xml:space="preserve"> quant à eux</w:t>
      </w:r>
      <w:r w:rsidR="00E13405" w:rsidRPr="00115839">
        <w:rPr>
          <w:rFonts w:ascii="Times New Roman" w:hAnsi="Times New Roman" w:cs="Times New Roman"/>
        </w:rPr>
        <w:t xml:space="preserve"> au centre de notre attention et de notre engagement en faveur de l’accompagnement des transitions en cours. Ces actions sont autant d’investissements financiers et humains qui témoignent de l’attention que porte la municipalité à son port. </w:t>
      </w:r>
    </w:p>
    <w:p w14:paraId="5331FBA9" w14:textId="0926188C" w:rsidR="00E13405" w:rsidRPr="00115839" w:rsidRDefault="00E13405" w:rsidP="00B8620F">
      <w:pPr>
        <w:spacing w:after="0"/>
        <w:ind w:firstLine="708"/>
        <w:jc w:val="both"/>
        <w:rPr>
          <w:rFonts w:ascii="Times New Roman" w:eastAsia="Times New Roman" w:hAnsi="Times New Roman" w:cs="Times New Roman"/>
          <w:lang w:eastAsia="fr-FR"/>
        </w:rPr>
      </w:pPr>
      <w:r w:rsidRPr="00115839">
        <w:rPr>
          <w:rFonts w:ascii="Times New Roman" w:hAnsi="Times New Roman" w:cs="Times New Roman"/>
        </w:rPr>
        <w:t xml:space="preserve">La protection de l’environnement est un défi pour aujourd’hui mais surtout pour demain. C’est dans cet état d’esprit que le port </w:t>
      </w:r>
      <w:r w:rsidR="00B8620F">
        <w:rPr>
          <w:rFonts w:ascii="Times New Roman" w:hAnsi="Times New Roman" w:cs="Times New Roman"/>
        </w:rPr>
        <w:t xml:space="preserve">de Saint-Tropez </w:t>
      </w:r>
      <w:r w:rsidRPr="00115839">
        <w:rPr>
          <w:rFonts w:ascii="Times New Roman" w:hAnsi="Times New Roman" w:cs="Times New Roman"/>
        </w:rPr>
        <w:t xml:space="preserve">inscrit ses actions et projets dans l’obtention de la certification Ports Propres Actifs en </w:t>
      </w:r>
      <w:r w:rsidR="00BF5715">
        <w:rPr>
          <w:rFonts w:ascii="Times New Roman" w:hAnsi="Times New Roman" w:cs="Times New Roman"/>
        </w:rPr>
        <w:t>B</w:t>
      </w:r>
      <w:r w:rsidRPr="00115839">
        <w:rPr>
          <w:rFonts w:ascii="Times New Roman" w:hAnsi="Times New Roman" w:cs="Times New Roman"/>
        </w:rPr>
        <w:t xml:space="preserve">iodiversité. De manière plus détaillée, le Directeur du port, la responsable environnement et leurs correspondants dans les services portuaires pérennisent la bonne conduite de cette politique transversale. </w:t>
      </w:r>
      <w:r w:rsidR="00E30428">
        <w:rPr>
          <w:rFonts w:ascii="Times New Roman" w:hAnsi="Times New Roman" w:cs="Times New Roman"/>
        </w:rPr>
        <w:t xml:space="preserve">Un plan pluriannuel de rénovation des installations portuaires, a été engagé en 2022, autour des objectifs de modernisation et de soutenabilité écologique. Ces actions, d’un montant de près </w:t>
      </w:r>
      <w:r w:rsidRPr="00115839">
        <w:rPr>
          <w:rFonts w:ascii="Times New Roman" w:hAnsi="Times New Roman" w:cs="Times New Roman"/>
        </w:rPr>
        <w:t>de 10 millions</w:t>
      </w:r>
      <w:r w:rsidR="00E30428">
        <w:rPr>
          <w:rFonts w:ascii="Times New Roman" w:hAnsi="Times New Roman" w:cs="Times New Roman"/>
        </w:rPr>
        <w:t xml:space="preserve"> s’étaleront jusqu’en 2026</w:t>
      </w:r>
      <w:r w:rsidRPr="00115839">
        <w:rPr>
          <w:rFonts w:ascii="Times New Roman" w:hAnsi="Times New Roman" w:cs="Times New Roman"/>
        </w:rPr>
        <w:t xml:space="preserve">. Des indicateurs de suivi de cette politique vertueuse sont </w:t>
      </w:r>
      <w:r w:rsidR="00575772">
        <w:rPr>
          <w:rFonts w:ascii="Times New Roman" w:hAnsi="Times New Roman" w:cs="Times New Roman"/>
        </w:rPr>
        <w:t xml:space="preserve">d’ores et déjà </w:t>
      </w:r>
      <w:r w:rsidRPr="00115839">
        <w:rPr>
          <w:rFonts w:ascii="Times New Roman" w:hAnsi="Times New Roman" w:cs="Times New Roman"/>
        </w:rPr>
        <w:t xml:space="preserve">mis en œuvre et </w:t>
      </w:r>
      <w:r w:rsidR="00575772">
        <w:rPr>
          <w:rFonts w:ascii="Times New Roman" w:hAnsi="Times New Roman" w:cs="Times New Roman"/>
        </w:rPr>
        <w:t>permettent le suivi de la qualité de</w:t>
      </w:r>
      <w:r w:rsidRPr="00115839">
        <w:rPr>
          <w:rFonts w:ascii="Times New Roman" w:hAnsi="Times New Roman" w:cs="Times New Roman"/>
        </w:rPr>
        <w:t xml:space="preserve"> la certification Ports Propres</w:t>
      </w:r>
      <w:r w:rsidR="00BF5715">
        <w:rPr>
          <w:rFonts w:ascii="Times New Roman" w:hAnsi="Times New Roman" w:cs="Times New Roman"/>
        </w:rPr>
        <w:t xml:space="preserve"> obtenu en 2024.</w:t>
      </w:r>
    </w:p>
    <w:p w14:paraId="6274EA89" w14:textId="12408EC8" w:rsidR="006B44EB" w:rsidRDefault="006B44EB" w:rsidP="006B44EB">
      <w:pPr>
        <w:ind w:left="5664"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Saint-Tropez, </w:t>
      </w:r>
      <w:r w:rsidR="002A4CDC">
        <w:rPr>
          <w:rFonts w:ascii="Times New Roman" w:eastAsia="Times New Roman" w:hAnsi="Times New Roman" w:cs="Times New Roman"/>
          <w:sz w:val="24"/>
          <w:szCs w:val="24"/>
          <w:lang w:eastAsia="fr-FR"/>
        </w:rPr>
        <w:t xml:space="preserve">1 </w:t>
      </w:r>
      <w:r w:rsidR="00E30428">
        <w:rPr>
          <w:rFonts w:ascii="Times New Roman" w:eastAsia="Times New Roman" w:hAnsi="Times New Roman" w:cs="Times New Roman"/>
          <w:sz w:val="24"/>
          <w:szCs w:val="24"/>
          <w:lang w:eastAsia="fr-FR"/>
        </w:rPr>
        <w:t xml:space="preserve">août </w:t>
      </w:r>
      <w:r w:rsidR="002A4CDC">
        <w:rPr>
          <w:rFonts w:ascii="Times New Roman" w:eastAsia="Times New Roman" w:hAnsi="Times New Roman" w:cs="Times New Roman"/>
          <w:sz w:val="24"/>
          <w:szCs w:val="24"/>
          <w:lang w:eastAsia="fr-FR"/>
        </w:rPr>
        <w:t>2024</w:t>
      </w:r>
    </w:p>
    <w:p w14:paraId="366496FF" w14:textId="45CD4205" w:rsidR="00115839" w:rsidRDefault="006B44EB" w:rsidP="006B44EB">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Monsieur Tony OLLER</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Madame Sylvie SIRI</w:t>
      </w:r>
    </w:p>
    <w:p w14:paraId="71EC0D64" w14:textId="77777777" w:rsidR="00F848DA" w:rsidRDefault="00F848DA" w:rsidP="006B44EB">
      <w:pPr>
        <w:spacing w:before="100" w:beforeAutospacing="1" w:after="100" w:afterAutospacing="1" w:line="240" w:lineRule="auto"/>
        <w:jc w:val="center"/>
        <w:rPr>
          <w:rFonts w:ascii="Times New Roman" w:eastAsia="Times New Roman" w:hAnsi="Times New Roman" w:cs="Times New Roman"/>
          <w:sz w:val="24"/>
          <w:szCs w:val="24"/>
          <w:lang w:eastAsia="fr-FR"/>
        </w:rPr>
      </w:pPr>
    </w:p>
    <w:p w14:paraId="037E9F7F" w14:textId="0B925437" w:rsidR="006B44EB" w:rsidRDefault="00B8620F" w:rsidP="006B44EB">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006B44EB">
        <w:rPr>
          <w:rFonts w:ascii="Times New Roman" w:eastAsia="Times New Roman" w:hAnsi="Times New Roman" w:cs="Times New Roman"/>
          <w:sz w:val="24"/>
          <w:szCs w:val="24"/>
          <w:lang w:eastAsia="fr-FR"/>
        </w:rPr>
        <w:tab/>
      </w:r>
      <w:r w:rsidR="006B44EB">
        <w:rPr>
          <w:rFonts w:ascii="Times New Roman" w:eastAsia="Times New Roman" w:hAnsi="Times New Roman" w:cs="Times New Roman"/>
          <w:sz w:val="24"/>
          <w:szCs w:val="24"/>
          <w:lang w:eastAsia="fr-FR"/>
        </w:rPr>
        <w:tab/>
      </w:r>
      <w:r w:rsidR="006B44EB">
        <w:rPr>
          <w:rFonts w:ascii="Times New Roman" w:eastAsia="Times New Roman" w:hAnsi="Times New Roman" w:cs="Times New Roman"/>
          <w:sz w:val="24"/>
          <w:szCs w:val="24"/>
          <w:lang w:eastAsia="fr-FR"/>
        </w:rPr>
        <w:tab/>
      </w:r>
      <w:r w:rsidR="006B44EB">
        <w:rPr>
          <w:rFonts w:ascii="Times New Roman" w:eastAsia="Times New Roman" w:hAnsi="Times New Roman" w:cs="Times New Roman"/>
          <w:sz w:val="24"/>
          <w:szCs w:val="24"/>
          <w:lang w:eastAsia="fr-FR"/>
        </w:rPr>
        <w:tab/>
      </w:r>
      <w:r w:rsidR="006B44EB">
        <w:rPr>
          <w:rFonts w:ascii="Times New Roman" w:eastAsia="Times New Roman" w:hAnsi="Times New Roman" w:cs="Times New Roman"/>
          <w:sz w:val="24"/>
          <w:szCs w:val="24"/>
          <w:lang w:eastAsia="fr-FR"/>
        </w:rPr>
        <w:tab/>
      </w:r>
      <w:r w:rsidR="00F848DA">
        <w:rPr>
          <w:rFonts w:ascii="Times New Roman" w:eastAsia="Times New Roman" w:hAnsi="Times New Roman" w:cs="Times New Roman"/>
          <w:sz w:val="24"/>
          <w:szCs w:val="24"/>
          <w:lang w:eastAsia="fr-FR"/>
        </w:rPr>
        <w:tab/>
      </w:r>
      <w:r w:rsidR="006B44EB">
        <w:rPr>
          <w:rFonts w:ascii="Times New Roman" w:eastAsia="Times New Roman" w:hAnsi="Times New Roman" w:cs="Times New Roman"/>
          <w:sz w:val="24"/>
          <w:szCs w:val="24"/>
          <w:lang w:eastAsia="fr-FR"/>
        </w:rPr>
        <w:t>Maire de Saint-Tropez</w:t>
      </w:r>
    </w:p>
    <w:p w14:paraId="2BB96D88" w14:textId="41C417F1" w:rsidR="006B44EB" w:rsidRDefault="006B44EB" w:rsidP="006B44E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b/>
      </w:r>
      <w:r w:rsidR="00B8620F">
        <w:rPr>
          <w:rFonts w:ascii="Times New Roman" w:eastAsia="Times New Roman" w:hAnsi="Times New Roman" w:cs="Times New Roman"/>
          <w:sz w:val="24"/>
          <w:szCs w:val="24"/>
          <w:lang w:eastAsia="fr-FR"/>
        </w:rPr>
        <w:t>Commandant de Port</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00B8620F">
        <w:rPr>
          <w:rFonts w:ascii="Times New Roman" w:eastAsia="Times New Roman" w:hAnsi="Times New Roman" w:cs="Times New Roman"/>
          <w:sz w:val="24"/>
          <w:szCs w:val="24"/>
          <w:lang w:eastAsia="fr-FR"/>
        </w:rPr>
        <w:tab/>
      </w:r>
      <w:r w:rsidR="00B8620F">
        <w:rPr>
          <w:rFonts w:ascii="Times New Roman" w:eastAsia="Times New Roman" w:hAnsi="Times New Roman" w:cs="Times New Roman"/>
          <w:sz w:val="24"/>
          <w:szCs w:val="24"/>
          <w:lang w:eastAsia="fr-FR"/>
        </w:rPr>
        <w:tab/>
      </w:r>
      <w:r w:rsidR="00B8620F">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 xml:space="preserve"> </w:t>
      </w:r>
      <w:r w:rsidR="00F848D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Conseillère Régional</w:t>
      </w:r>
    </w:p>
    <w:p w14:paraId="03ABBC33" w14:textId="65B5FC84" w:rsidR="006B44EB" w:rsidRDefault="006B44EB" w:rsidP="006B44EB">
      <w:pPr>
        <w:spacing w:after="0" w:line="240" w:lineRule="auto"/>
      </w:pPr>
      <w:r>
        <w:rPr>
          <w:rFonts w:ascii="Times New Roman" w:eastAsia="Times New Roman" w:hAnsi="Times New Roman" w:cs="Times New Roman"/>
          <w:sz w:val="24"/>
          <w:szCs w:val="24"/>
          <w:lang w:eastAsia="fr-FR"/>
        </w:rPr>
        <w:t xml:space="preserve">                      </w:t>
      </w:r>
    </w:p>
    <w:p w14:paraId="38B4D849" w14:textId="77777777" w:rsidR="00D6261A" w:rsidRDefault="00D6261A"/>
    <w:sectPr w:rsidR="00D6261A" w:rsidSect="00115839">
      <w:pgSz w:w="11906" w:h="16838"/>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F6495"/>
    <w:multiLevelType w:val="hybridMultilevel"/>
    <w:tmpl w:val="B42C99B0"/>
    <w:lvl w:ilvl="0" w:tplc="C0E0F1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482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EB"/>
    <w:rsid w:val="000B20FC"/>
    <w:rsid w:val="00115839"/>
    <w:rsid w:val="00173354"/>
    <w:rsid w:val="00233832"/>
    <w:rsid w:val="002A4CDC"/>
    <w:rsid w:val="00332941"/>
    <w:rsid w:val="004579D2"/>
    <w:rsid w:val="00575772"/>
    <w:rsid w:val="00596B2B"/>
    <w:rsid w:val="00621404"/>
    <w:rsid w:val="006B44EB"/>
    <w:rsid w:val="009C6CB0"/>
    <w:rsid w:val="00B8620F"/>
    <w:rsid w:val="00BB67BD"/>
    <w:rsid w:val="00BF5715"/>
    <w:rsid w:val="00D6261A"/>
    <w:rsid w:val="00E13405"/>
    <w:rsid w:val="00E13E11"/>
    <w:rsid w:val="00E30428"/>
    <w:rsid w:val="00F84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2240"/>
  <w15:chartTrackingRefBased/>
  <w15:docId w15:val="{6CAC0DA7-6086-490B-9E54-0CE4E9C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EB"/>
    <w:pPr>
      <w:spacing w:after="200" w:line="276" w:lineRule="auto"/>
    </w:pPr>
    <w:rPr>
      <w:kern w:val="0"/>
      <w14:ligatures w14:val="none"/>
    </w:rPr>
  </w:style>
  <w:style w:type="paragraph" w:styleId="Titre1">
    <w:name w:val="heading 1"/>
    <w:basedOn w:val="Normal"/>
    <w:next w:val="Normal"/>
    <w:link w:val="Titre1Car"/>
    <w:uiPriority w:val="9"/>
    <w:qFormat/>
    <w:rsid w:val="006B4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4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44E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44E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44E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44E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44E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44E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44E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4E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44E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44E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44E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44E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44E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44E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44E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44EB"/>
    <w:rPr>
      <w:rFonts w:eastAsiaTheme="majorEastAsia" w:cstheme="majorBidi"/>
      <w:color w:val="272727" w:themeColor="text1" w:themeTint="D8"/>
    </w:rPr>
  </w:style>
  <w:style w:type="paragraph" w:styleId="Titre">
    <w:name w:val="Title"/>
    <w:basedOn w:val="Normal"/>
    <w:next w:val="Normal"/>
    <w:link w:val="TitreCar"/>
    <w:uiPriority w:val="10"/>
    <w:qFormat/>
    <w:rsid w:val="006B4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44E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44E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44E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44EB"/>
    <w:pPr>
      <w:spacing w:before="160"/>
      <w:jc w:val="center"/>
    </w:pPr>
    <w:rPr>
      <w:i/>
      <w:iCs/>
      <w:color w:val="404040" w:themeColor="text1" w:themeTint="BF"/>
    </w:rPr>
  </w:style>
  <w:style w:type="character" w:customStyle="1" w:styleId="CitationCar">
    <w:name w:val="Citation Car"/>
    <w:basedOn w:val="Policepardfaut"/>
    <w:link w:val="Citation"/>
    <w:uiPriority w:val="29"/>
    <w:rsid w:val="006B44EB"/>
    <w:rPr>
      <w:i/>
      <w:iCs/>
      <w:color w:val="404040" w:themeColor="text1" w:themeTint="BF"/>
    </w:rPr>
  </w:style>
  <w:style w:type="paragraph" w:styleId="Paragraphedeliste">
    <w:name w:val="List Paragraph"/>
    <w:basedOn w:val="Normal"/>
    <w:uiPriority w:val="34"/>
    <w:qFormat/>
    <w:rsid w:val="006B44EB"/>
    <w:pPr>
      <w:ind w:left="720"/>
      <w:contextualSpacing/>
    </w:pPr>
  </w:style>
  <w:style w:type="character" w:styleId="Accentuationintense">
    <w:name w:val="Intense Emphasis"/>
    <w:basedOn w:val="Policepardfaut"/>
    <w:uiPriority w:val="21"/>
    <w:qFormat/>
    <w:rsid w:val="006B44EB"/>
    <w:rPr>
      <w:i/>
      <w:iCs/>
      <w:color w:val="0F4761" w:themeColor="accent1" w:themeShade="BF"/>
    </w:rPr>
  </w:style>
  <w:style w:type="paragraph" w:styleId="Citationintense">
    <w:name w:val="Intense Quote"/>
    <w:basedOn w:val="Normal"/>
    <w:next w:val="Normal"/>
    <w:link w:val="CitationintenseCar"/>
    <w:uiPriority w:val="30"/>
    <w:qFormat/>
    <w:rsid w:val="006B4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44EB"/>
    <w:rPr>
      <w:i/>
      <w:iCs/>
      <w:color w:val="0F4761" w:themeColor="accent1" w:themeShade="BF"/>
    </w:rPr>
  </w:style>
  <w:style w:type="character" w:styleId="Rfrenceintense">
    <w:name w:val="Intense Reference"/>
    <w:basedOn w:val="Policepardfaut"/>
    <w:uiPriority w:val="32"/>
    <w:qFormat/>
    <w:rsid w:val="006B44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1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2552</TotalTime>
  <Pages>1</Pages>
  <Words>559</Words>
  <Characters>3079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BRUSSAT Isabelle</dc:creator>
  <cp:keywords/>
  <dc:description/>
  <cp:lastModifiedBy>BRUSSAT Isabelle</cp:lastModifiedBy>
  <cp:revision>10</cp:revision>
  <cp:lastPrinted>2024-08-05T08:30:00Z</cp:lastPrinted>
  <dcterms:created xsi:type="dcterms:W3CDTF">2024-06-25T12:05:00Z</dcterms:created>
  <dcterms:modified xsi:type="dcterms:W3CDTF">2024-08-05T08:37:00Z</dcterms:modified>
</cp:coreProperties>
</file>